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B7" w:rsidRDefault="008C0BB7" w:rsidP="008C0BB7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                                   </w:t>
      </w:r>
      <w:r>
        <w:rPr>
          <w:b/>
          <w:noProof/>
          <w:sz w:val="36"/>
          <w:szCs w:val="20"/>
          <w:lang w:eastAsia="ru-RU"/>
        </w:rPr>
        <w:drawing>
          <wp:inline distT="0" distB="0" distL="0" distR="0" wp14:anchorId="1B2AC804" wp14:editId="534805F0">
            <wp:extent cx="683260" cy="704215"/>
            <wp:effectExtent l="0" t="0" r="0" b="0"/>
            <wp:docPr id="1" name="Рисунок 1" descr="Описание: 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B7" w:rsidRPr="00CA44EF" w:rsidRDefault="008C0BB7" w:rsidP="002D1B72">
      <w:pPr>
        <w:tabs>
          <w:tab w:val="left" w:pos="900"/>
        </w:tabs>
        <w:rPr>
          <w:b/>
          <w:bCs/>
          <w:sz w:val="32"/>
          <w:szCs w:val="32"/>
        </w:rPr>
      </w:pPr>
    </w:p>
    <w:p w:rsidR="008C0BB7" w:rsidRPr="008C0BB7" w:rsidRDefault="008C0BB7" w:rsidP="002D1B72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C0BB7">
        <w:rPr>
          <w:rFonts w:ascii="Times New Roman" w:hAnsi="Times New Roman"/>
          <w:b/>
          <w:bCs/>
          <w:color w:val="002060"/>
          <w:sz w:val="28"/>
          <w:szCs w:val="28"/>
        </w:rPr>
        <w:t>Муниципальное казенное дошкольное образовательное</w:t>
      </w:r>
    </w:p>
    <w:p w:rsidR="008C0BB7" w:rsidRPr="008C0BB7" w:rsidRDefault="008C0BB7" w:rsidP="002D1B72">
      <w:pPr>
        <w:tabs>
          <w:tab w:val="left" w:pos="720"/>
        </w:tabs>
        <w:spacing w:line="240" w:lineRule="auto"/>
        <w:jc w:val="center"/>
        <w:rPr>
          <w:rFonts w:ascii="Times New Roman" w:eastAsia="MS Mincho" w:hAnsi="Times New Roman"/>
          <w:b/>
          <w:color w:val="002060"/>
          <w:sz w:val="28"/>
          <w:szCs w:val="28"/>
        </w:rPr>
      </w:pPr>
      <w:r w:rsidRPr="008C0BB7">
        <w:rPr>
          <w:rFonts w:ascii="Times New Roman" w:eastAsia="MS Mincho" w:hAnsi="Times New Roman"/>
          <w:b/>
          <w:color w:val="002060"/>
          <w:sz w:val="28"/>
          <w:szCs w:val="28"/>
        </w:rPr>
        <w:t>учреждение «Детский сад №1 с. Сергокала»</w:t>
      </w:r>
    </w:p>
    <w:p w:rsidR="008C0BB7" w:rsidRPr="008C0BB7" w:rsidRDefault="008C0BB7" w:rsidP="002D1B72">
      <w:pPr>
        <w:spacing w:line="240" w:lineRule="auto"/>
        <w:jc w:val="center"/>
        <w:rPr>
          <w:rFonts w:ascii="Times New Roman" w:eastAsia="MS Mincho" w:hAnsi="Times New Roman"/>
          <w:b/>
          <w:color w:val="002060"/>
          <w:sz w:val="28"/>
          <w:szCs w:val="28"/>
        </w:rPr>
      </w:pPr>
      <w:r w:rsidRPr="008C0BB7">
        <w:rPr>
          <w:rFonts w:ascii="Times New Roman" w:eastAsia="MS Mincho" w:hAnsi="Times New Roman"/>
          <w:b/>
          <w:color w:val="002060"/>
          <w:sz w:val="28"/>
          <w:szCs w:val="28"/>
        </w:rPr>
        <w:t>Сергокалинского района</w:t>
      </w:r>
    </w:p>
    <w:p w:rsidR="008C0BB7" w:rsidRPr="008C0BB7" w:rsidRDefault="008C0BB7" w:rsidP="008C0BB7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2060"/>
        </w:rPr>
      </w:pPr>
      <w:r w:rsidRPr="008C0BB7">
        <w:rPr>
          <w:rFonts w:ascii="Times New Roman" w:eastAsia="MS Mincho" w:hAnsi="Times New Roman"/>
          <w:b/>
          <w:color w:val="002060"/>
        </w:rPr>
        <w:t>368510, с. Сергокала ул. 317 Стрелковой дивизии № 11, тел. 8 (964) 010 76 56</w:t>
      </w:r>
    </w:p>
    <w:p w:rsidR="008C0BB7" w:rsidRPr="008C0BB7" w:rsidRDefault="00D8599B" w:rsidP="008C0BB7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2060"/>
        </w:rPr>
      </w:pPr>
      <w:r>
        <w:rPr>
          <w:noProof/>
          <w:color w:val="002060"/>
          <w:lang w:val="en-US" w:bidi="en-US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9.6pt,6.3pt" to="475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kkWQIAAGoEAAAOAAAAZHJzL2Uyb0RvYy54bWysVNFu0zAUfUfiHyy/d0m6rlujpRNqWl4G&#10;TNr4ADd2GmuObdle0wohwZ6R9gn8Ag8gTRrwDekfce2m1QYvCJEH59q+Pjn33OOcnq1qgZbMWK5k&#10;hpODGCMmC0W5XGT47dWsd4KRdURSIpRkGV4zi8/Gz5+dNjplfVUpQZlBACJt2ugMV87pNIpsUbGa&#10;2AOlmYTNUpmaOJiaRUQNaQC9FlE/jo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" strokeweight="4.5pt">
            <v:stroke linestyle="thickThin"/>
          </v:line>
        </w:pict>
      </w:r>
    </w:p>
    <w:p w:rsidR="008C0BB7" w:rsidRPr="008C0BB7" w:rsidRDefault="008C0BB7" w:rsidP="008C0BB7">
      <w:pPr>
        <w:spacing w:after="0"/>
        <w:jc w:val="center"/>
        <w:rPr>
          <w:rFonts w:ascii="Times New Roman" w:eastAsia="MS Mincho" w:hAnsi="Times New Roman"/>
          <w:b/>
          <w:color w:val="002060"/>
        </w:rPr>
      </w:pPr>
      <w:r w:rsidRPr="008C0BB7">
        <w:rPr>
          <w:rFonts w:ascii="Times New Roman" w:eastAsia="MS Mincho" w:hAnsi="Times New Roman"/>
          <w:b/>
          <w:color w:val="002060"/>
        </w:rPr>
        <w:t>ОКПО 25122566,  ОГРН 1020502335160,  ИНН/КПП 0527003053/052701001</w:t>
      </w: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956D5F">
      <w:pPr>
        <w:shd w:val="clear" w:color="auto" w:fill="FFFFFF"/>
        <w:tabs>
          <w:tab w:val="left" w:pos="3150"/>
        </w:tabs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56D5F" w:rsidRPr="00956D5F" w:rsidRDefault="00D8599B" w:rsidP="00D8599B">
      <w:pPr>
        <w:shd w:val="clear" w:color="auto" w:fill="FFFFFF"/>
        <w:tabs>
          <w:tab w:val="center" w:pos="5174"/>
          <w:tab w:val="right" w:pos="9781"/>
        </w:tabs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3366FF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66FF"/>
          <w:kern w:val="36"/>
          <w:sz w:val="40"/>
          <w:szCs w:val="40"/>
          <w:lang w:eastAsia="ru-RU"/>
        </w:rPr>
        <w:tab/>
      </w:r>
      <w:r w:rsidR="007B6705" w:rsidRPr="00956D5F">
        <w:rPr>
          <w:rFonts w:ascii="Times New Roman" w:eastAsia="Times New Roman" w:hAnsi="Times New Roman" w:cs="Times New Roman"/>
          <w:color w:val="3366FF"/>
          <w:kern w:val="36"/>
          <w:sz w:val="40"/>
          <w:szCs w:val="40"/>
          <w:lang w:eastAsia="ru-RU"/>
        </w:rPr>
        <w:t xml:space="preserve">Консультация для воспитателей </w:t>
      </w:r>
      <w:r>
        <w:rPr>
          <w:rFonts w:ascii="Times New Roman" w:eastAsia="Times New Roman" w:hAnsi="Times New Roman" w:cs="Times New Roman"/>
          <w:color w:val="3366FF"/>
          <w:kern w:val="36"/>
          <w:sz w:val="40"/>
          <w:szCs w:val="40"/>
          <w:lang w:eastAsia="ru-RU"/>
        </w:rPr>
        <w:tab/>
      </w:r>
      <w:bookmarkStart w:id="0" w:name="_GoBack"/>
      <w:bookmarkEnd w:id="0"/>
    </w:p>
    <w:p w:rsidR="007B6705" w:rsidRDefault="007B6705" w:rsidP="00956D5F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56D5F">
        <w:rPr>
          <w:rFonts w:ascii="Times New Roman" w:eastAsia="Times New Roman" w:hAnsi="Times New Roman" w:cs="Times New Roman"/>
          <w:color w:val="3366FF"/>
          <w:kern w:val="36"/>
          <w:sz w:val="40"/>
          <w:szCs w:val="40"/>
          <w:lang w:eastAsia="ru-RU"/>
        </w:rPr>
        <w:t>«Организация работы по здоровьесбережению детей дошкольного возраста в современных условиях»</w:t>
      </w:r>
    </w:p>
    <w:p w:rsidR="008C0BB7" w:rsidRDefault="00956D5F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612AAE53" wp14:editId="3D6E8AEE">
            <wp:simplePos x="0" y="0"/>
            <wp:positionH relativeFrom="margin">
              <wp:posOffset>770890</wp:posOffset>
            </wp:positionH>
            <wp:positionV relativeFrom="margin">
              <wp:posOffset>5194300</wp:posOffset>
            </wp:positionV>
            <wp:extent cx="4890770" cy="3228975"/>
            <wp:effectExtent l="0" t="0" r="0" b="0"/>
            <wp:wrapSquare wrapText="bothSides"/>
            <wp:docPr id="2" name="Рисунок 2" descr="C:\Users\User\Downloads\d9060973eccbae3bc9b7998edc6e0ee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9060973eccbae3bc9b7998edc6e0eef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Default="008C0BB7" w:rsidP="007B6705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8C0BB7" w:rsidRPr="00956D5F" w:rsidRDefault="00956D5F" w:rsidP="002D1B72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3366F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  <w:r w:rsidR="002D1B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</w:t>
      </w:r>
      <w:r w:rsidRPr="00956D5F">
        <w:rPr>
          <w:rFonts w:ascii="Times New Roman" w:eastAsia="Times New Roman" w:hAnsi="Times New Roman" w:cs="Times New Roman"/>
          <w:b/>
          <w:color w:val="3366FF"/>
          <w:kern w:val="36"/>
          <w:sz w:val="28"/>
          <w:szCs w:val="28"/>
          <w:lang w:eastAsia="ru-RU"/>
        </w:rPr>
        <w:t>Подготовила: Дарсамова З.С.</w:t>
      </w:r>
    </w:p>
    <w:p w:rsidR="00956D5F" w:rsidRPr="00956D5F" w:rsidRDefault="00956D5F" w:rsidP="002D1B72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3366FF"/>
          <w:kern w:val="36"/>
          <w:sz w:val="28"/>
          <w:szCs w:val="28"/>
          <w:lang w:eastAsia="ru-RU"/>
        </w:rPr>
      </w:pPr>
      <w:r w:rsidRPr="00956D5F">
        <w:rPr>
          <w:rFonts w:ascii="Times New Roman" w:eastAsia="Times New Roman" w:hAnsi="Times New Roman" w:cs="Times New Roman"/>
          <w:b/>
          <w:color w:val="3366FF"/>
          <w:kern w:val="36"/>
          <w:sz w:val="28"/>
          <w:szCs w:val="28"/>
          <w:lang w:eastAsia="ru-RU"/>
        </w:rPr>
        <w:t xml:space="preserve">                              Инструктор по физкультуре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важнейших направлений в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коллектива ДОУ является забота о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воспитанников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Инновационность нашего подхода к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работы по здоровьсбережению в том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нашему мнению – в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 условиях дошкольного образования здоровьесбережение</w:t>
      </w:r>
      <w:r w:rsidR="009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ключевой элемент нового мышления, который требует переоценки всех компонентов образовательного процесса. Радикально изменились суть и характер образовательного процесса, т. к.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– является основной ценностью и показателем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педагогического коллектива.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педагогов по здоровьесбережению детей</w:t>
      </w:r>
      <w:r w:rsidR="00956D5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основывается на обеспечение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непрерывного, адекватного развития способностей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на фоне физического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психического и социального комфорта в ДОУ.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Цель деятельности педагогов</w:t>
      </w:r>
      <w:r w:rsidRPr="00956D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дошкольнику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сохранения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 пребывания в ДОУ, сформировать необходимые компетенции, показать пример использования знаний в повседневной жизни.</w:t>
      </w:r>
    </w:p>
    <w:p w:rsidR="007B6705" w:rsidRPr="00956D5F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6D5F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Задачи</w:t>
      </w:r>
      <w:r w:rsidRPr="00956D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физического и психологического благополучия –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- всех участников воспитательно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образовательного процесса.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доступные представления и знания о ЗОЖ, пользе занятий физическими упражнениями, об основных гигиенических требованиях и правилах.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системного подхода в использовании всех средств и форм образовательной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дошкольниками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своевременного развития двигательных навыков, физических способностей 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здоровьесозидающих компетенций детей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безопасной жизнедеятельности.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всесторонней помощи семье в обеспечении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детей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приобщению их к ЗОЖ.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 помощником педагогам является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 технологии в дошкольном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образовании — это технологии, направленные на решение приоритетной задачи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современного дошкольного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- задачи сохранения, поддержания и обогащения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субъектов педагогического процесса в детском </w:t>
      </w:r>
      <w:r w:rsidRPr="00956D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саду</w:t>
      </w:r>
      <w:r w:rsidRPr="00956D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05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705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детей</w:t>
      </w:r>
      <w:r w:rsidRPr="00B705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педагогов, родителей)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целевому признаку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технологии применяются для поддержания и укрепления физического и психического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дошкольников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Обеспеченность технологии диагностическими средствами помогает педагогам отслеживать процесс и результаты педагогических воздействий.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важным свойством педтехнологии является ее оптимальность.</w:t>
      </w:r>
    </w:p>
    <w:p w:rsidR="007B6705" w:rsidRPr="002D1B72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Педтехнология будет оптимальной, </w:t>
      </w:r>
      <w:r w:rsidRPr="002D1B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 w:rsidRP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применение способствует достижению каждым ребенком уровня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развитости 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воспитанности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зоне его ближайшего развития;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применение не превышает научно обоснованных затрат времени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воспитателя и воспитуемого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дает максимально возможные в данных условиях результаты за промежуток времени, определенные стандартом образования и Уставом ДОУ.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обратить внимание и на такие свойства технологии, как ее результативность, применимость 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воспроизводимость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Специфика педагогической технологии состоит в том, что построенный на ее основе педагогический процесс должен гарантировать достижение поставленных целей. Второе отличие технологии заключается в алгоритме процесса взаимодействия педагога 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находит отражения ни в дидактике, ни в теории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методиках преподавания. Технология отличается от методики своей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воспроизводимостью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устойчивостью результатов, отсутствием многих </w:t>
      </w:r>
      <w:r w:rsidRPr="00B705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«если»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(если талантливый педагог, если способные дети, если хорошие родители и т. п.)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условия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здоровьесберегающей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определяются средой, которая может быть разделена на внешнюю (природную, социальную, экономическую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собственно педагогическую </w:t>
      </w:r>
      <w:r w:rsidRPr="00B705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(образовательного учреждения)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Возможности влияния педагогов на первую весьма ограничены, в то время как изменение и создание коррекционно — развивающей среды является потенциалом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здоровьесберегающей системы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705" w:rsidRPr="002D1B72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среда представляется как трехкомпонентная </w:t>
      </w:r>
      <w:r w:rsidRPr="002D1B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структура</w:t>
      </w:r>
      <w:r w:rsidRP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среда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хозяйственная инфраструктура,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питания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материальное обеспечение учебной 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оздоровительной деятельности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среда— 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gramEnd"/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жличностные отношения между субъектами педагогического процесса, комплектование групп, их наполняемость, индивидуальные и типологические особенности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качество подготовки специалистов, взаимоотношения родителей и педагогов, их представление о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 образе жизни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Кррекционно — развивающая среда,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оздоровительная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среда — формы и принципы учебной 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оздоровительной деятельности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предметная среда не была дискомфортной по отношению к ребенку, необходимо оберегать его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педагогические условия в ДОУ, которые будут соответствовать всем рекомендациям гигиенистов и медиков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 и направлен процесс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ориентирован на преобразование коррекционно — развивающей среды, которая может быть агрессивной, если подобраны несоответствующие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возрасту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возможностям ребенка средства и методы воздействия на него. Конфликтная коммуникативная среда наносит вред духовно- нравственному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 ребенка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воспитанников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одно из основных задач детского сада.</w:t>
      </w:r>
    </w:p>
    <w:p w:rsidR="002D1B72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мы сталкиваемся с такой проблемой, как слабое физическое развитие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при поступлении в дошкольное учреждение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картина </w:t>
      </w:r>
      <w:r w:rsidRPr="002D1B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такова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испытывают </w:t>
      </w:r>
      <w:r w:rsidRPr="00B705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«двигательный дефицит»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</w:t>
      </w:r>
    </w:p>
    <w:p w:rsidR="007B6705" w:rsidRPr="00B705E0" w:rsidRDefault="002D1B72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движений в течение</w:t>
      </w:r>
      <w:r w:rsidR="007B6705"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ниже </w:t>
      </w:r>
      <w:r w:rsidR="007B6705"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705"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из-за чего </w:t>
      </w:r>
      <w:r w:rsidR="007B6705" w:rsidRPr="002D1B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задерживаются</w:t>
      </w:r>
      <w:r w:rsidR="007B6705"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7B6705"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возрастное развитие быстроты</w:t>
      </w:r>
      <w:r w:rsidR="007B6705"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ловкости, коррекции движений, выносливости, гибкости и силы. Дети имеют излишний вес, нарушение осанки. Одной из основных причин таких нарушений в физическом </w:t>
      </w:r>
      <w:r w:rsidR="007B6705"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развитии </w:t>
      </w:r>
      <w:r w:rsidR="007B6705"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705"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неосведомленность родителей в вопросах </w:t>
      </w:r>
      <w:r w:rsidR="007B6705"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r w:rsidR="007B6705"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технологий и их внедрение в </w:t>
      </w:r>
      <w:r w:rsidR="007B6705"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воспитательный процесс</w:t>
      </w:r>
      <w:r w:rsidR="007B6705"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эффективными формами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оздоровления являются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режима дня;</w:t>
      </w:r>
    </w:p>
    <w:p w:rsidR="007B6705" w:rsidRPr="002D1B72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утренняя гимнастика</w:t>
      </w:r>
      <w:r w:rsidRP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 </w:t>
      </w:r>
      <w:r w:rsidRPr="00B705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(физкультминутки)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реализации д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вигательной активности в течение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праздники, развлечения, подвижные игры;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 питание;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научные данные доказывают, что для психического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детей</w:t>
      </w:r>
      <w:r w:rsidR="002D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Когда окружающие с пониманием относятся к ребенку, признают и не нарушают его права, он испытывает эмоциональное благополучие — чувство уверенности, защищенности. Это, в свою очередь, способствует гармоничному развитию личности ребенка,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выработке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него положительных качеств, доброжелательного отношения к другим людям. Невнимание или недостаточное внимание к эмоциональной жизни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напротив, приводит к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негативным последствиям.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эмоциональной стабильности ребенка важно научить его управлять своим телом. В процессе развития,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обучения дети получают огромное количество информации, которую им необходимо усвоить. Активная умственная деятельность и сопутствующие ей эмоциональные переживания создают излишнее возбуждение в нервной системе, которое, накапливаясь, ведет к напряжению мышц тела. Умение расслабляться позволяет устранить беспокойство, возбуждение, скованность, восстановление силы, увеличивает запас энергии.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эмоции и чувства плохо поддаются волевой регуляции. Взрослым надо помнить об этом, сталкиваясь с нежелательными или неожиданными для них детскими эмоциями. Чувства ребенка в таких острых ситуациях лучше не оценивать, т. к. это повлечет за собой лишь непонимание или негативизм. Нельзя требовать от ребенка не переживать того, что он переживает, чувствует; можно ограничить лишь форму проявления его негативных эмоций. Кроме того, наша задача стоит в том, чтобы подавлять или искоренять эмоции, а в том, чтобы научить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ощущать свои эмоции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управлять своим поведением, слышать свое тело.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 дошкольниками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использовать специально подобранные упражнения на расслабление определенных частей тела и всего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организма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можно рассматривать как часть занятия и как самостоятельную тренинговую систему.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удобства применения данных упражнений их можно классифицировать по следующим </w:t>
      </w:r>
      <w:r w:rsidRPr="002D1B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направлениям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релаксацию с сосредоточением на дыхание;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расслабление мышц лица;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расслабление мышц шеи;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расслабление мышц рук;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расслабление мышц ног;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расслабление всего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организма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таких упражнений очень нравится малышам, т. к. в них есть элемент игры. Они быстро обучаются этому непростому умению расслабляться.</w:t>
      </w:r>
    </w:p>
    <w:p w:rsidR="007B6705" w:rsidRPr="00B705E0" w:rsidRDefault="007B6705" w:rsidP="007B67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Научившись расслаблению, каждый ребенок получает то, в чем ранее испытывал недостаток. Это в равной степени касается любых психических </w:t>
      </w:r>
      <w:r w:rsidRPr="002D1B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процессов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познавательных, эмоциональных или волевых. В процессе расслабления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организм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наилучшим образом перераспределяет энергию и пытается привести свое тело к равновесию и гармонии.</w:t>
      </w:r>
    </w:p>
    <w:p w:rsidR="007B6705" w:rsidRPr="00B705E0" w:rsidRDefault="007B6705" w:rsidP="002D1B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выражениях своих чувств и мыслей. Такая системная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позволяет детскому организму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сбрасывать излишки напряжения и восстанавливать равновесие, тем самым сохраняя психическое </w:t>
      </w:r>
      <w:r w:rsidRPr="00B7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B70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EED" w:rsidRPr="00B705E0" w:rsidRDefault="00D8599B" w:rsidP="007B670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3EED" w:rsidRPr="00B705E0" w:rsidSect="00D8599B">
      <w:pgSz w:w="11906" w:h="16838"/>
      <w:pgMar w:top="1134" w:right="1133" w:bottom="1134" w:left="1134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705"/>
    <w:rsid w:val="000A3FD8"/>
    <w:rsid w:val="002D1B72"/>
    <w:rsid w:val="00463866"/>
    <w:rsid w:val="00691089"/>
    <w:rsid w:val="007B6705"/>
    <w:rsid w:val="008C0BB7"/>
    <w:rsid w:val="00956D5F"/>
    <w:rsid w:val="00B705E0"/>
    <w:rsid w:val="00D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66"/>
  </w:style>
  <w:style w:type="paragraph" w:styleId="1">
    <w:name w:val="heading 1"/>
    <w:basedOn w:val="a"/>
    <w:link w:val="10"/>
    <w:uiPriority w:val="9"/>
    <w:qFormat/>
    <w:rsid w:val="007B6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7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dcterms:created xsi:type="dcterms:W3CDTF">2017-10-02T13:13:00Z</dcterms:created>
  <dcterms:modified xsi:type="dcterms:W3CDTF">2024-02-13T12:05:00Z</dcterms:modified>
</cp:coreProperties>
</file>